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AF4" w14:textId="5412C214" w:rsidR="00C918F6" w:rsidRPr="009103D3" w:rsidRDefault="00C918F6" w:rsidP="00C918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>3GPP TSG-SA3 Meeting #110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  <w:t>S3-23</w:t>
      </w:r>
      <w:r>
        <w:rPr>
          <w:b/>
          <w:i/>
          <w:sz w:val="28"/>
          <w:lang w:val="en-US"/>
        </w:rPr>
        <w:t>1125</w:t>
      </w:r>
    </w:p>
    <w:p w14:paraId="56E6D5C5" w14:textId="77777777" w:rsidR="00C918F6" w:rsidRPr="009103D3" w:rsidRDefault="00C918F6" w:rsidP="00C918F6">
      <w:pPr>
        <w:pStyle w:val="CRCoverPage"/>
        <w:outlineLvl w:val="0"/>
        <w:rPr>
          <w:b/>
          <w:bCs/>
          <w:sz w:val="24"/>
          <w:lang w:val="en-US"/>
        </w:rPr>
      </w:pPr>
      <w:r w:rsidRPr="009103D3">
        <w:rPr>
          <w:b/>
          <w:bCs/>
          <w:sz w:val="24"/>
          <w:lang w:val="en-US"/>
        </w:rPr>
        <w:t>Athens, Greece, 20 - 24 February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rFonts w:eastAsia="Batang" w:cs="Arial"/>
          <w:lang w:val="en-US" w:eastAsia="zh-CN"/>
        </w:rPr>
        <w:t>(revision of S3-yyxxxx)</w:t>
      </w:r>
    </w:p>
    <w:p w14:paraId="04E7B339" w14:textId="77777777" w:rsidR="002E61CA" w:rsidRDefault="002E61CA" w:rsidP="002E61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</w:p>
    <w:p w14:paraId="77F53C22" w14:textId="39581F87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D00D26" w:rsidRPr="009B18C2">
        <w:rPr>
          <w:rFonts w:ascii="Arial" w:hAnsi="Arial" w:cs="Arial"/>
          <w:b/>
        </w:rPr>
        <w:t>solution 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765913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D00D26" w:rsidRPr="009B18C2">
        <w:rPr>
          <w:b/>
          <w:i/>
        </w:rPr>
        <w:t>new solution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6CF591FF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solution for </w:t>
      </w:r>
      <w:r w:rsidR="00613382" w:rsidRPr="009B18C2">
        <w:rPr>
          <w:lang w:eastAsia="zh-CN"/>
        </w:rPr>
        <w:t>KI#</w:t>
      </w:r>
      <w:r w:rsidR="0017333B" w:rsidRPr="009B18C2">
        <w:rPr>
          <w:lang w:eastAsia="zh-CN"/>
        </w:rPr>
        <w:t>3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7A10FE9D" w14:textId="53E33D1B" w:rsidR="000F7E55" w:rsidRPr="009B18C2" w:rsidRDefault="000F7E55" w:rsidP="00305AC7">
      <w:pPr>
        <w:jc w:val="both"/>
        <w:rPr>
          <w:lang w:eastAsia="zh-CN"/>
        </w:rPr>
      </w:pPr>
      <w:r w:rsidRPr="009B18C2">
        <w:rPr>
          <w:lang w:eastAsia="zh-CN"/>
        </w:rPr>
        <w:t>All content in the change part is new.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2A9D4BEC" w14:textId="2A1CAB36" w:rsidR="008130C5" w:rsidRPr="009B18C2" w:rsidRDefault="008130C5" w:rsidP="008130C5">
      <w:pPr>
        <w:pStyle w:val="Heading2"/>
        <w:rPr>
          <w:lang w:val="en-US"/>
        </w:rPr>
      </w:pPr>
      <w:bookmarkStart w:id="0" w:name="scope"/>
      <w:bookmarkStart w:id="1" w:name="_Toc107826378"/>
      <w:bookmarkEnd w:id="0"/>
      <w:r w:rsidRPr="009B18C2">
        <w:rPr>
          <w:lang w:val="en-US"/>
        </w:rPr>
        <w:t>5.X</w:t>
      </w:r>
      <w:r w:rsidRPr="009B18C2">
        <w:rPr>
          <w:lang w:val="en-US"/>
        </w:rPr>
        <w:tab/>
        <w:t>Solution #</w:t>
      </w:r>
      <w:r w:rsidR="00264413" w:rsidRPr="009B18C2">
        <w:rPr>
          <w:lang w:val="en-US"/>
        </w:rPr>
        <w:t>X</w:t>
      </w:r>
      <w:r w:rsidRPr="009B18C2">
        <w:rPr>
          <w:lang w:val="en-US"/>
        </w:rPr>
        <w:t xml:space="preserve">: </w:t>
      </w:r>
      <w:bookmarkEnd w:id="1"/>
      <w:r w:rsidRPr="009B18C2">
        <w:rPr>
          <w:lang w:val="en-US"/>
        </w:rPr>
        <w:t xml:space="preserve">Protect </w:t>
      </w:r>
      <w:r w:rsidR="0067179D">
        <w:rPr>
          <w:lang w:val="en-US" w:eastAsia="zh-CN"/>
        </w:rPr>
        <w:t>NSAC procedure in multiple NSACFs deployment scenario</w:t>
      </w:r>
    </w:p>
    <w:p w14:paraId="6F76729A" w14:textId="77777777" w:rsidR="008130C5" w:rsidRPr="009B18C2" w:rsidRDefault="008130C5" w:rsidP="008130C5">
      <w:pPr>
        <w:pStyle w:val="Heading3"/>
        <w:rPr>
          <w:lang w:val="en-US"/>
        </w:rPr>
      </w:pPr>
      <w:bookmarkStart w:id="2" w:name="_Toc107826379"/>
      <w:r w:rsidRPr="009B18C2">
        <w:rPr>
          <w:lang w:val="en-US"/>
        </w:rPr>
        <w:t>5.X.1</w:t>
      </w:r>
      <w:r w:rsidRPr="009B18C2">
        <w:rPr>
          <w:lang w:val="en-US"/>
        </w:rPr>
        <w:tab/>
        <w:t>Introduction</w:t>
      </w:r>
      <w:bookmarkEnd w:id="2"/>
    </w:p>
    <w:p w14:paraId="59A694C1" w14:textId="45F7F1FB" w:rsidR="008130C5" w:rsidRPr="009B18C2" w:rsidRDefault="008130C5" w:rsidP="008130C5">
      <w:pPr>
        <w:pStyle w:val="EditorsNote"/>
        <w:ind w:left="0" w:firstLine="0"/>
        <w:rPr>
          <w:color w:val="000000" w:themeColor="text1"/>
        </w:rPr>
      </w:pPr>
      <w:r w:rsidRPr="009B18C2">
        <w:rPr>
          <w:color w:val="000000" w:themeColor="text1"/>
        </w:rPr>
        <w:t>The solution address</w:t>
      </w:r>
      <w:r w:rsidR="00DE3348">
        <w:rPr>
          <w:color w:val="000000" w:themeColor="text1"/>
        </w:rPr>
        <w:t>es</w:t>
      </w:r>
      <w:r w:rsidRPr="009B18C2">
        <w:rPr>
          <w:color w:val="000000" w:themeColor="text1"/>
        </w:rPr>
        <w:t xml:space="preserve"> KI#3 network slice admission control (NSAC)</w:t>
      </w:r>
      <w:r w:rsidR="00DE3348">
        <w:rPr>
          <w:color w:val="000000" w:themeColor="text1"/>
        </w:rPr>
        <w:t>,</w:t>
      </w:r>
      <w:r w:rsidRPr="009B18C2">
        <w:rPr>
          <w:color w:val="000000" w:themeColor="text1"/>
        </w:rPr>
        <w:t xml:space="preserve"> </w:t>
      </w:r>
      <w:r w:rsidR="0067179D">
        <w:rPr>
          <w:color w:val="000000" w:themeColor="text1"/>
        </w:rPr>
        <w:t xml:space="preserve">in which </w:t>
      </w:r>
      <w:r w:rsidR="0067179D" w:rsidRPr="0067179D">
        <w:rPr>
          <w:color w:val="000000" w:themeColor="text1"/>
        </w:rPr>
        <w:t xml:space="preserve"> malicious/compromised NSACF(s) in specific area(s) of a PLMN</w:t>
      </w:r>
      <w:r w:rsidR="0067179D">
        <w:rPr>
          <w:color w:val="000000" w:themeColor="text1"/>
        </w:rPr>
        <w:t xml:space="preserve"> or </w:t>
      </w:r>
      <w:r w:rsidR="00DE3348">
        <w:rPr>
          <w:color w:val="000000" w:themeColor="text1"/>
        </w:rPr>
        <w:t xml:space="preserve">in a </w:t>
      </w:r>
      <w:r w:rsidR="0067179D">
        <w:rPr>
          <w:color w:val="000000" w:themeColor="text1"/>
        </w:rPr>
        <w:t>VPLMN may launch DoS attack towards</w:t>
      </w:r>
      <w:r w:rsidR="00DE3348">
        <w:rPr>
          <w:color w:val="000000" w:themeColor="text1"/>
        </w:rPr>
        <w:t xml:space="preserve"> the</w:t>
      </w:r>
      <w:r w:rsidR="0067179D">
        <w:rPr>
          <w:color w:val="000000" w:themeColor="text1"/>
        </w:rPr>
        <w:t xml:space="preserve"> </w:t>
      </w:r>
      <w:r w:rsidR="0067179D" w:rsidRPr="009B18C2">
        <w:rPr>
          <w:color w:val="000000" w:themeColor="text1"/>
        </w:rPr>
        <w:t xml:space="preserve">Primary </w:t>
      </w:r>
      <w:r w:rsidR="00DE3348" w:rsidRPr="009B18C2">
        <w:rPr>
          <w:color w:val="000000" w:themeColor="text1"/>
        </w:rPr>
        <w:t>NSACF</w:t>
      </w:r>
      <w:r w:rsidR="00DE3348">
        <w:rPr>
          <w:color w:val="000000" w:themeColor="text1"/>
        </w:rPr>
        <w:t>.</w:t>
      </w:r>
      <w:r w:rsidR="00DE3348" w:rsidRPr="009B18C2">
        <w:rPr>
          <w:color w:val="000000" w:themeColor="text1"/>
        </w:rPr>
        <w:t xml:space="preserve"> </w:t>
      </w:r>
      <w:r w:rsidR="00DE3348">
        <w:rPr>
          <w:color w:val="000000" w:themeColor="text1"/>
        </w:rPr>
        <w:t xml:space="preserve"> The solution suggests the </w:t>
      </w:r>
      <w:r w:rsidR="00DE3348" w:rsidRPr="009B18C2">
        <w:rPr>
          <w:color w:val="000000" w:themeColor="text1"/>
        </w:rPr>
        <w:t>primary NSACF</w:t>
      </w:r>
      <w:r w:rsidR="00DE3348">
        <w:rPr>
          <w:color w:val="000000" w:themeColor="text1"/>
        </w:rPr>
        <w:t xml:space="preserve"> to </w:t>
      </w:r>
      <w:r w:rsidR="009B18C2">
        <w:rPr>
          <w:color w:val="000000" w:themeColor="text1"/>
        </w:rPr>
        <w:t>validat</w:t>
      </w:r>
      <w:r w:rsidR="00DE3348">
        <w:rPr>
          <w:color w:val="000000" w:themeColor="text1"/>
        </w:rPr>
        <w:t>e</w:t>
      </w:r>
      <w:r w:rsidRPr="009B18C2">
        <w:rPr>
          <w:color w:val="000000" w:themeColor="text1"/>
        </w:rPr>
        <w:t xml:space="preserve"> the number of UEs or PDU sessions for a S-NSSAI </w:t>
      </w:r>
      <w:r w:rsidR="00DE3348">
        <w:rPr>
          <w:color w:val="000000" w:themeColor="text1"/>
        </w:rPr>
        <w:t>when received the numbers from a NSACF</w:t>
      </w:r>
      <w:r w:rsidRPr="009B18C2">
        <w:rPr>
          <w:color w:val="000000" w:themeColor="text1"/>
        </w:rPr>
        <w:t>.</w:t>
      </w:r>
    </w:p>
    <w:p w14:paraId="1FD14749" w14:textId="76EF23D8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When received NSAC number update request from a NSACF in a serving area/VPLMN, based on pre-configured policy the Primary NSACF may cross check with UDM to confirm the number reported by the NSACF is matched to actual number recorded in UDM for a network slice.</w:t>
      </w:r>
    </w:p>
    <w:p w14:paraId="3F9011AE" w14:textId="73C4C36D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If the number</w:t>
      </w:r>
      <w:r w:rsidR="00B55E89" w:rsidRPr="009B18C2">
        <w:rPr>
          <w:color w:val="000000" w:themeColor="text1"/>
        </w:rPr>
        <w:t>s</w:t>
      </w:r>
      <w:r w:rsidRPr="009B18C2">
        <w:rPr>
          <w:color w:val="000000" w:themeColor="text1"/>
        </w:rPr>
        <w:t xml:space="preserve"> </w:t>
      </w:r>
      <w:r w:rsidR="00B55E89" w:rsidRPr="009B18C2">
        <w:rPr>
          <w:color w:val="000000" w:themeColor="text1"/>
        </w:rPr>
        <w:t>are</w:t>
      </w:r>
      <w:r w:rsidRPr="009B18C2">
        <w:rPr>
          <w:color w:val="000000" w:themeColor="text1"/>
        </w:rPr>
        <w:t xml:space="preserve"> not matched</w:t>
      </w:r>
      <w:r w:rsidR="00B55E89" w:rsidRPr="009B18C2">
        <w:rPr>
          <w:color w:val="000000" w:themeColor="text1"/>
        </w:rPr>
        <w:t xml:space="preserve">, </w:t>
      </w:r>
      <w:r w:rsidRPr="009B18C2">
        <w:rPr>
          <w:color w:val="000000" w:themeColor="text1"/>
        </w:rPr>
        <w:t xml:space="preserve">the primary NSACF </w:t>
      </w:r>
      <w:r w:rsidR="00B55E89" w:rsidRPr="009B18C2">
        <w:rPr>
          <w:color w:val="000000" w:themeColor="text1"/>
        </w:rPr>
        <w:t xml:space="preserve">may </w:t>
      </w:r>
      <w:r w:rsidRPr="009B18C2">
        <w:rPr>
          <w:color w:val="000000" w:themeColor="text1"/>
        </w:rPr>
        <w:t xml:space="preserve">stop normal NSAC procedure with the identified NSACF and </w:t>
      </w:r>
      <w:r w:rsidR="00B55E89" w:rsidRPr="009B18C2">
        <w:rPr>
          <w:color w:val="000000" w:themeColor="text1"/>
        </w:rPr>
        <w:t>may send event to management system</w:t>
      </w:r>
      <w:r w:rsidRPr="009B18C2">
        <w:rPr>
          <w:color w:val="000000" w:themeColor="text1"/>
        </w:rPr>
        <w:t>.</w:t>
      </w:r>
    </w:p>
    <w:p w14:paraId="150320F2" w14:textId="64BCB3D7" w:rsidR="008130C5" w:rsidRPr="009B18C2" w:rsidRDefault="008130C5" w:rsidP="008130C5">
      <w:pPr>
        <w:pStyle w:val="Heading3"/>
        <w:rPr>
          <w:lang w:val="en-US"/>
        </w:rPr>
      </w:pPr>
      <w:bookmarkStart w:id="3" w:name="_Toc107826380"/>
      <w:r w:rsidRPr="009B18C2">
        <w:rPr>
          <w:lang w:val="en-US"/>
        </w:rPr>
        <w:lastRenderedPageBreak/>
        <w:t>5.X.2</w:t>
      </w:r>
      <w:r w:rsidRPr="009B18C2">
        <w:rPr>
          <w:lang w:val="en-US"/>
        </w:rPr>
        <w:tab/>
        <w:t>Solution details</w:t>
      </w:r>
      <w:bookmarkEnd w:id="3"/>
    </w:p>
    <w:p w14:paraId="7B2E202D" w14:textId="79C21451" w:rsidR="00E61431" w:rsidRPr="009B18C2" w:rsidRDefault="00CE5180" w:rsidP="00E61431">
      <w:pPr>
        <w:ind w:left="360"/>
        <w:jc w:val="both"/>
        <w:rPr>
          <w:rFonts w:eastAsia="Malgun Gothic"/>
        </w:rPr>
      </w:pPr>
      <w:r w:rsidRPr="009B18C2">
        <w:rPr>
          <w:rFonts w:eastAsia="Malgun Gothic"/>
        </w:rPr>
        <w:object w:dxaOrig="17101" w:dyaOrig="15073" w14:anchorId="2E973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3pt;height:441.45pt" o:ole="">
            <v:imagedata r:id="rId8" o:title="" cropbottom="4780f"/>
          </v:shape>
          <o:OLEObject Type="Embed" ProgID="Visio.Drawing.15" ShapeID="_x0000_i1025" DrawAspect="Content" ObjectID="_1737820509" r:id="rId9"/>
        </w:object>
      </w:r>
    </w:p>
    <w:p w14:paraId="1E6AD316" w14:textId="25E779EC" w:rsidR="00E61431" w:rsidRPr="009B18C2" w:rsidRDefault="00E61431" w:rsidP="00E61431">
      <w:pPr>
        <w:jc w:val="center"/>
        <w:rPr>
          <w:rFonts w:eastAsia="Times New Roman"/>
          <w:b/>
          <w:bCs/>
          <w:szCs w:val="18"/>
          <w:lang w:eastAsia="zh-CN"/>
        </w:rPr>
      </w:pPr>
      <w:r w:rsidRPr="009B18C2">
        <w:rPr>
          <w:rFonts w:eastAsia="Times New Roman"/>
          <w:b/>
          <w:bCs/>
          <w:szCs w:val="18"/>
          <w:lang w:eastAsia="zh-CN"/>
        </w:rPr>
        <w:t>Figure 5.x.2-1 workflow to validate number reported by NSACF</w:t>
      </w:r>
    </w:p>
    <w:p w14:paraId="33956213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</w:p>
    <w:p w14:paraId="04E032F8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Precondition</w:t>
      </w:r>
      <w:r w:rsidRPr="009B18C2">
        <w:rPr>
          <w:rFonts w:cs="Arial"/>
          <w:color w:val="595959" w:themeColor="text1" w:themeTint="A6"/>
        </w:rPr>
        <w:t>:</w:t>
      </w:r>
    </w:p>
    <w:p w14:paraId="2810132F" w14:textId="3BFB3B23" w:rsidR="00E61431" w:rsidRPr="009B18C2" w:rsidRDefault="00E61431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Policies, which related to whether trigger cross check with UDM after received number update request from a NSACF, are pre-configured in </w:t>
      </w:r>
      <w:r w:rsidR="006069AA" w:rsidRPr="009B18C2">
        <w:rPr>
          <w:rFonts w:cs="Arial"/>
          <w:color w:val="595959" w:themeColor="text1" w:themeTint="A6"/>
        </w:rPr>
        <w:t xml:space="preserve">a </w:t>
      </w:r>
      <w:r w:rsidRPr="009B18C2">
        <w:rPr>
          <w:rFonts w:cs="Arial"/>
          <w:color w:val="595959" w:themeColor="text1" w:themeTint="A6"/>
        </w:rPr>
        <w:t xml:space="preserve">primary NSACF. The policies may be defined according to threat surface, security control and security posture of the VPLMN or specific serving area the NSACF located, or other criteria. </w:t>
      </w:r>
    </w:p>
    <w:p w14:paraId="301885C2" w14:textId="77777777" w:rsidR="001F7FAF" w:rsidRPr="009B18C2" w:rsidRDefault="001F7FAF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</w:p>
    <w:p w14:paraId="3718A11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Procedure</w:t>
      </w:r>
      <w:r w:rsidRPr="009B18C2">
        <w:rPr>
          <w:rFonts w:cs="Arial"/>
          <w:color w:val="595959" w:themeColor="text1" w:themeTint="A6"/>
        </w:rPr>
        <w:t>:</w:t>
      </w:r>
    </w:p>
    <w:p w14:paraId="46E8B1AB" w14:textId="5C8239B4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0a. After received UE registration </w:t>
      </w:r>
      <w:r w:rsidR="009B18C2" w:rsidRPr="009B18C2">
        <w:rPr>
          <w:rFonts w:cs="Arial"/>
          <w:color w:val="595959" w:themeColor="text1" w:themeTint="A6"/>
        </w:rPr>
        <w:t>request</w:t>
      </w:r>
      <w:r w:rsidRPr="009B18C2">
        <w:rPr>
          <w:rFonts w:cs="Arial"/>
          <w:color w:val="595959" w:themeColor="text1" w:themeTint="A6"/>
        </w:rPr>
        <w:t xml:space="preserve"> and completed primary </w:t>
      </w:r>
      <w:r w:rsidR="009B18C2" w:rsidRPr="009B18C2">
        <w:rPr>
          <w:rFonts w:cs="Arial"/>
          <w:color w:val="595959" w:themeColor="text1" w:themeTint="A6"/>
        </w:rPr>
        <w:t>authentication</w:t>
      </w:r>
      <w:r w:rsidRPr="009B18C2">
        <w:rPr>
          <w:rFonts w:cs="Arial"/>
          <w:color w:val="595959" w:themeColor="text1" w:themeTint="A6"/>
        </w:rPr>
        <w:t xml:space="preserve"> and authorization for the UE ,  the AMF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UDM. Once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is completed and AMF decides on allowed slice, the AMF sends registration update message or Ack message to UDM to inform about the allowed slices list. The S-NSSAI in this list is the HPLMN mapping of the S-NSSAI in allowed NSSAI of the registration.</w:t>
      </w:r>
    </w:p>
    <w:p w14:paraId="33148D7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0b. After creating PDU session for a UE on a slice, the SMF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 to register the PDU session with parameters including a S-NSSAI.</w:t>
      </w:r>
    </w:p>
    <w:p w14:paraId="238D9DA2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1. A NSACF in a VPLMN or specific serving area sends </w:t>
      </w:r>
      <w:proofErr w:type="spellStart"/>
      <w:r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or </w:t>
      </w:r>
      <w:proofErr w:type="spellStart"/>
      <w:r w:rsidRPr="009B18C2">
        <w:rPr>
          <w:rFonts w:cs="Arial"/>
          <w:color w:val="595959" w:themeColor="text1" w:themeTint="A6"/>
        </w:rPr>
        <w:t>Nnsacf_NSAC_NumberOfPDUsUpdate_Request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  to the Primary NSACF. That implies the local maximum or upper threshold number of UEs/PDUs is reached.</w:t>
      </w:r>
    </w:p>
    <w:p w14:paraId="0AE502A8" w14:textId="2F8A614A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lastRenderedPageBreak/>
        <w:t xml:space="preserve">2. The primary NSACF check the local policies pre-configured as described in precondition. If cross check with UDM is not needed according to the policies, the primary NSACF </w:t>
      </w:r>
      <w:proofErr w:type="spellStart"/>
      <w:r w:rsidRPr="009B18C2">
        <w:rPr>
          <w:rFonts w:cs="Arial"/>
          <w:color w:val="595959" w:themeColor="text1" w:themeTint="A6"/>
        </w:rPr>
        <w:t>goto</w:t>
      </w:r>
      <w:proofErr w:type="spellEnd"/>
      <w:r w:rsidRPr="009B18C2">
        <w:rPr>
          <w:rFonts w:cs="Arial"/>
          <w:color w:val="595959" w:themeColor="text1" w:themeTint="A6"/>
        </w:rPr>
        <w:t xml:space="preserve"> step 10a directly to perform NSAC for the S-NSSAI and update quota for the NSACF if needed.</w:t>
      </w:r>
    </w:p>
    <w:p w14:paraId="364B74D0" w14:textId="328BAA91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3. If cross check with UDM is needed according to the policies, the primary NSACF either scans all possible UDMs of the HPLMN or </w:t>
      </w:r>
      <w:r w:rsidR="009B18C2" w:rsidRPr="009B18C2">
        <w:rPr>
          <w:rFonts w:cs="Arial"/>
          <w:color w:val="595959" w:themeColor="text1" w:themeTint="A6"/>
        </w:rPr>
        <w:t>probably</w:t>
      </w:r>
      <w:r w:rsidRPr="009B18C2">
        <w:rPr>
          <w:rFonts w:cs="Arial"/>
          <w:color w:val="595959" w:themeColor="text1" w:themeTint="A6"/>
        </w:rPr>
        <w:t xml:space="preserve"> discover UDMs based on pre-configured rules. </w:t>
      </w:r>
    </w:p>
    <w:p w14:paraId="07CD1A6B" w14:textId="1784E331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4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primary NSACF sends request to each UDM to get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in specific VPLMN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or AMFs/SMFs for the S-NSSAI. </w:t>
      </w:r>
    </w:p>
    <w:p w14:paraId="627B3FF4" w14:textId="0CCECE05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5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UDM generates report for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 /number of PDU sessions in a VPLMN/AMF/SMF List for the S-NSSAI.</w:t>
      </w:r>
    </w:p>
    <w:p w14:paraId="2D515F9D" w14:textId="5A4F2D4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  <w:lang w:eastAsia="zh-CN"/>
        </w:rPr>
      </w:pPr>
      <w:r w:rsidRPr="009B18C2">
        <w:rPr>
          <w:rFonts w:cs="Arial"/>
          <w:color w:val="595959" w:themeColor="text1" w:themeTint="A6"/>
        </w:rPr>
        <w:t>6</w:t>
      </w:r>
      <w:r w:rsidR="00E61431" w:rsidRPr="009B18C2">
        <w:rPr>
          <w:rFonts w:cs="Arial"/>
          <w:color w:val="595959" w:themeColor="text1" w:themeTint="A6"/>
        </w:rPr>
        <w:t>. The UDM returns the report to the primary NSACF.</w:t>
      </w:r>
    </w:p>
    <w:p w14:paraId="25CDDA0F" w14:textId="4DA49A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7</w:t>
      </w:r>
      <w:r w:rsidR="00E61431" w:rsidRPr="009B18C2">
        <w:rPr>
          <w:rFonts w:cs="Arial"/>
          <w:color w:val="595959" w:themeColor="text1" w:themeTint="A6"/>
        </w:rPr>
        <w:t xml:space="preserve">. The primary NSACF consolidates the numbers collected from </w:t>
      </w:r>
      <w:r w:rsidRPr="009B18C2">
        <w:rPr>
          <w:rFonts w:cs="Arial"/>
          <w:color w:val="595959" w:themeColor="text1" w:themeTint="A6"/>
        </w:rPr>
        <w:t>all impacted</w:t>
      </w:r>
      <w:r w:rsidR="00E61431" w:rsidRPr="009B18C2">
        <w:rPr>
          <w:rFonts w:cs="Arial"/>
          <w:color w:val="595959" w:themeColor="text1" w:themeTint="A6"/>
        </w:rPr>
        <w:t xml:space="preserve"> UDMs, and get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the total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 xml:space="preserve">/PDU sessions </w:t>
      </w:r>
      <w:r w:rsidR="00E61431" w:rsidRPr="009B18C2">
        <w:rPr>
          <w:rFonts w:cs="Arial"/>
          <w:color w:val="595959" w:themeColor="text1" w:themeTint="A6"/>
        </w:rPr>
        <w:t>in specific VPLMN/serving area for the S-NSSAI.</w:t>
      </w:r>
    </w:p>
    <w:p w14:paraId="65334AFD" w14:textId="262B2E3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8</w:t>
      </w:r>
      <w:r w:rsidR="00E61431" w:rsidRPr="009B18C2">
        <w:rPr>
          <w:rFonts w:cs="Arial"/>
          <w:color w:val="595959" w:themeColor="text1" w:themeTint="A6"/>
        </w:rPr>
        <w:t>. The primary NSACF compares the total number of</w:t>
      </w:r>
      <w:r w:rsidRPr="009B18C2">
        <w:rPr>
          <w:rFonts w:cs="Arial"/>
          <w:color w:val="595959" w:themeColor="text1" w:themeTint="A6"/>
        </w:rPr>
        <w:t xml:space="preserve"> registered</w:t>
      </w:r>
      <w:r w:rsidR="00E61431" w:rsidRPr="009B18C2">
        <w:rPr>
          <w:rFonts w:cs="Arial"/>
          <w:color w:val="595959" w:themeColor="text1" w:themeTint="A6"/>
        </w:rPr>
        <w:t xml:space="preserve"> 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based on UDM reports and </w:t>
      </w:r>
      <w:bookmarkStart w:id="4" w:name="_Hlk125061341"/>
      <w:r w:rsidR="00E61431" w:rsidRPr="009B18C2">
        <w:rPr>
          <w:rFonts w:cs="Arial"/>
          <w:color w:val="595959" w:themeColor="text1" w:themeTint="A6"/>
        </w:rPr>
        <w:t xml:space="preserve">the maximum number in the </w:t>
      </w:r>
      <w:proofErr w:type="spellStart"/>
      <w:r w:rsidR="00E61431"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="00E61431" w:rsidRPr="009B18C2">
        <w:rPr>
          <w:rFonts w:cs="Arial"/>
          <w:color w:val="595959" w:themeColor="text1" w:themeTint="A6"/>
        </w:rPr>
        <w:t xml:space="preserve"> </w:t>
      </w:r>
      <w:bookmarkEnd w:id="4"/>
      <w:r w:rsidR="00E61431" w:rsidRPr="009B18C2">
        <w:rPr>
          <w:rFonts w:cs="Arial"/>
          <w:color w:val="595959" w:themeColor="text1" w:themeTint="A6"/>
        </w:rPr>
        <w:t>(or may be stored locally in primary NSACF).</w:t>
      </w:r>
    </w:p>
    <w:p w14:paraId="7BD0A812" w14:textId="68716CD7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>a. If the two numbers are matched or deviation is not crossing the configured threshold, the primary NSACF performs NSAC for the S-NSSAI and update quota for the</w:t>
      </w:r>
      <w:r w:rsidRPr="009B18C2">
        <w:rPr>
          <w:rFonts w:cs="Arial"/>
          <w:color w:val="595959" w:themeColor="text1" w:themeTint="A6"/>
        </w:rPr>
        <w:t xml:space="preserve"> </w:t>
      </w:r>
      <w:r w:rsidR="00E61431" w:rsidRPr="009B18C2">
        <w:rPr>
          <w:rFonts w:cs="Arial"/>
          <w:color w:val="595959" w:themeColor="text1" w:themeTint="A6"/>
        </w:rPr>
        <w:t>NSACF if needed.</w:t>
      </w:r>
    </w:p>
    <w:p w14:paraId="0ECCA46B" w14:textId="518CF0E3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 xml:space="preserve">b. If the two numbers </w:t>
      </w:r>
      <w:r w:rsidRPr="009B18C2">
        <w:rPr>
          <w:rFonts w:cs="Arial"/>
          <w:color w:val="595959" w:themeColor="text1" w:themeTint="A6"/>
        </w:rPr>
        <w:t>don't</w:t>
      </w:r>
      <w:r w:rsidR="00E61431" w:rsidRPr="009B18C2">
        <w:rPr>
          <w:rFonts w:cs="Arial"/>
          <w:color w:val="595959" w:themeColor="text1" w:themeTint="A6"/>
        </w:rPr>
        <w:t xml:space="preserve"> match or deviation is crossing the configured threshold, the primary NSACF stop NSAC procedure with the </w:t>
      </w:r>
      <w:r w:rsidRPr="009B18C2">
        <w:rPr>
          <w:rFonts w:cs="Arial"/>
          <w:color w:val="595959" w:themeColor="text1" w:themeTint="A6"/>
        </w:rPr>
        <w:t xml:space="preserve">potential </w:t>
      </w:r>
      <w:r w:rsidR="00E61431" w:rsidRPr="009B18C2">
        <w:rPr>
          <w:rFonts w:cs="Arial"/>
          <w:color w:val="595959" w:themeColor="text1" w:themeTint="A6"/>
        </w:rPr>
        <w:t>malicious NSACF</w:t>
      </w:r>
      <w:r w:rsidRPr="009B18C2">
        <w:rPr>
          <w:rFonts w:cs="Arial"/>
          <w:color w:val="595959" w:themeColor="text1" w:themeTint="A6"/>
        </w:rPr>
        <w:t xml:space="preserve">, </w:t>
      </w:r>
      <w:r w:rsidR="00E61431" w:rsidRPr="009B18C2">
        <w:rPr>
          <w:rFonts w:cs="Arial"/>
          <w:color w:val="595959" w:themeColor="text1" w:themeTint="A6"/>
        </w:rPr>
        <w:t>and may adjust the quota for the NSACF, and report the anomaly to OAM.</w:t>
      </w:r>
    </w:p>
    <w:p w14:paraId="5BCC434F" w14:textId="5D541E1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1</w:t>
      </w:r>
      <w:r w:rsidR="001440E0" w:rsidRPr="009B18C2">
        <w:rPr>
          <w:rFonts w:cs="Arial"/>
          <w:color w:val="595959" w:themeColor="text1" w:themeTint="A6"/>
        </w:rPr>
        <w:t>0</w:t>
      </w:r>
      <w:r w:rsidRPr="009B18C2">
        <w:rPr>
          <w:rFonts w:cs="Arial"/>
          <w:color w:val="595959" w:themeColor="text1" w:themeTint="A6"/>
        </w:rPr>
        <w:t xml:space="preserve">. The primary NSACF sends update response to the NSACF, with success or failure. </w:t>
      </w:r>
    </w:p>
    <w:p w14:paraId="364C2A07" w14:textId="77777777" w:rsidR="00B55E89" w:rsidRPr="009B18C2" w:rsidRDefault="00B55E89" w:rsidP="00B55E89"/>
    <w:p w14:paraId="69453442" w14:textId="07C4835F" w:rsidR="008130C5" w:rsidRPr="009B18C2" w:rsidRDefault="008130C5" w:rsidP="008130C5">
      <w:pPr>
        <w:pStyle w:val="Heading3"/>
        <w:rPr>
          <w:lang w:val="en-US"/>
        </w:rPr>
      </w:pPr>
      <w:bookmarkStart w:id="5" w:name="_Toc107826381"/>
      <w:r w:rsidRPr="009B18C2">
        <w:rPr>
          <w:lang w:val="en-US"/>
        </w:rPr>
        <w:t>5.X.3</w:t>
      </w:r>
      <w:r w:rsidRPr="009B18C2">
        <w:rPr>
          <w:lang w:val="en-US"/>
        </w:rPr>
        <w:tab/>
        <w:t>Evaluation</w:t>
      </w:r>
      <w:bookmarkEnd w:id="5"/>
    </w:p>
    <w:p w14:paraId="18F0862A" w14:textId="603809A2" w:rsidR="00E61431" w:rsidRPr="009B18C2" w:rsidRDefault="006E39DC" w:rsidP="00E61431">
      <w:r w:rsidRPr="009B18C2">
        <w:rPr>
          <w:color w:val="000000" w:themeColor="text1"/>
        </w:rPr>
        <w:t>The solution address</w:t>
      </w:r>
      <w:r>
        <w:rPr>
          <w:color w:val="000000" w:themeColor="text1"/>
        </w:rPr>
        <w:t>es</w:t>
      </w:r>
      <w:r w:rsidRPr="009B18C2">
        <w:rPr>
          <w:color w:val="000000" w:themeColor="text1"/>
        </w:rPr>
        <w:t xml:space="preserve"> KI#3 network slice admission control (NSAC)</w:t>
      </w:r>
      <w:r>
        <w:rPr>
          <w:color w:val="000000" w:themeColor="text1"/>
        </w:rPr>
        <w:t xml:space="preserve"> to mitigate the risk that </w:t>
      </w:r>
      <w:r w:rsidRPr="0067179D">
        <w:rPr>
          <w:color w:val="000000" w:themeColor="text1"/>
        </w:rPr>
        <w:t>malicious/compromised NSACF(s) in specific area(s) of a PLMN</w:t>
      </w:r>
      <w:r>
        <w:rPr>
          <w:color w:val="000000" w:themeColor="text1"/>
        </w:rPr>
        <w:t xml:space="preserve"> or in a VPLMN may launch DoS attack towards the </w:t>
      </w:r>
      <w:r w:rsidRPr="009B18C2">
        <w:rPr>
          <w:color w:val="000000" w:themeColor="text1"/>
        </w:rPr>
        <w:t>Primary NSACF</w:t>
      </w:r>
      <w:r>
        <w:rPr>
          <w:color w:val="000000" w:themeColor="text1"/>
        </w:rPr>
        <w:t>.</w:t>
      </w:r>
      <w:r w:rsidRPr="009B18C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The solution </w:t>
      </w:r>
      <w:r w:rsidR="000144DA">
        <w:rPr>
          <w:color w:val="000000" w:themeColor="text1"/>
        </w:rPr>
        <w:t>proposed that</w:t>
      </w:r>
      <w:r>
        <w:rPr>
          <w:color w:val="000000" w:themeColor="text1"/>
        </w:rPr>
        <w:t xml:space="preserve"> the </w:t>
      </w:r>
      <w:r w:rsidRPr="009B18C2">
        <w:rPr>
          <w:color w:val="000000" w:themeColor="text1"/>
        </w:rPr>
        <w:t>primary NSACF</w:t>
      </w:r>
      <w:r>
        <w:rPr>
          <w:color w:val="000000" w:themeColor="text1"/>
        </w:rPr>
        <w:t xml:space="preserve"> validate</w:t>
      </w:r>
      <w:r w:rsidR="000144DA">
        <w:rPr>
          <w:color w:val="000000" w:themeColor="text1"/>
        </w:rPr>
        <w:t>s</w:t>
      </w:r>
      <w:r w:rsidRPr="009B18C2">
        <w:rPr>
          <w:color w:val="000000" w:themeColor="text1"/>
        </w:rPr>
        <w:t xml:space="preserve"> the number of UEs</w:t>
      </w:r>
      <w:r w:rsidR="000144DA">
        <w:rPr>
          <w:color w:val="000000" w:themeColor="text1"/>
        </w:rPr>
        <w:t>/</w:t>
      </w:r>
      <w:r w:rsidRPr="009B18C2">
        <w:rPr>
          <w:color w:val="000000" w:themeColor="text1"/>
        </w:rPr>
        <w:t xml:space="preserve">PDU sessions for a S-NSSAI </w:t>
      </w:r>
      <w:r>
        <w:rPr>
          <w:color w:val="000000" w:themeColor="text1"/>
        </w:rPr>
        <w:t xml:space="preserve">when received </w:t>
      </w:r>
      <w:proofErr w:type="spellStart"/>
      <w:r w:rsidRPr="006E39DC">
        <w:rPr>
          <w:color w:val="000000" w:themeColor="text1"/>
        </w:rPr>
        <w:t>NSAC_NumberOfUE</w:t>
      </w:r>
      <w:proofErr w:type="spellEnd"/>
      <w:r w:rsidRPr="006E39DC">
        <w:rPr>
          <w:color w:val="000000" w:themeColor="text1"/>
        </w:rPr>
        <w:t>/</w:t>
      </w:r>
      <w:proofErr w:type="spellStart"/>
      <w:r w:rsidRPr="006E39DC">
        <w:rPr>
          <w:color w:val="000000" w:themeColor="text1"/>
        </w:rPr>
        <w:t>PDUsUpdate_Request</w:t>
      </w:r>
      <w:proofErr w:type="spellEnd"/>
      <w:r>
        <w:rPr>
          <w:color w:val="000000" w:themeColor="text1"/>
        </w:rPr>
        <w:t xml:space="preserve"> </w:t>
      </w:r>
      <w:r w:rsidR="000144DA">
        <w:rPr>
          <w:color w:val="000000" w:themeColor="text1"/>
        </w:rPr>
        <w:t xml:space="preserve">from </w:t>
      </w:r>
      <w:r>
        <w:rPr>
          <w:color w:val="000000" w:themeColor="text1"/>
        </w:rPr>
        <w:t>a NSACF</w:t>
      </w:r>
      <w:r w:rsidRPr="009B18C2">
        <w:rPr>
          <w:color w:val="000000" w:themeColor="text1"/>
        </w:rPr>
        <w:t>.</w:t>
      </w:r>
      <w:r w:rsidR="000144DA">
        <w:rPr>
          <w:color w:val="000000" w:themeColor="text1"/>
        </w:rPr>
        <w:t xml:space="preserve"> The </w:t>
      </w:r>
      <w:r w:rsidR="000144DA" w:rsidRPr="009B18C2">
        <w:rPr>
          <w:color w:val="000000" w:themeColor="text1"/>
        </w:rPr>
        <w:t>primary NSACF</w:t>
      </w:r>
      <w:r w:rsidR="000144DA">
        <w:rPr>
          <w:color w:val="000000" w:themeColor="text1"/>
        </w:rPr>
        <w:t xml:space="preserve"> validates the number by comparing the number from the (distributed) NSACF and numbers from UDM.</w:t>
      </w:r>
    </w:p>
    <w:p w14:paraId="7F2F3317" w14:textId="77777777" w:rsidR="006E39DC" w:rsidRPr="00C91B6C" w:rsidRDefault="006E39DC" w:rsidP="006E39DC">
      <w:pPr>
        <w:rPr>
          <w:lang w:eastAsia="ja-JP"/>
        </w:rPr>
      </w:pPr>
      <w:r w:rsidRPr="00C91B6C">
        <w:rPr>
          <w:lang w:eastAsia="ja-JP"/>
        </w:rPr>
        <w:t>Impacts on existing entities and interfaces:</w:t>
      </w:r>
    </w:p>
    <w:p w14:paraId="50C7ECF8" w14:textId="7FDCF12D" w:rsidR="006E39DC" w:rsidRDefault="000144DA" w:rsidP="006E39DC">
      <w:pPr>
        <w:rPr>
          <w:lang w:eastAsia="ja-JP"/>
        </w:rPr>
      </w:pPr>
      <w:r>
        <w:rPr>
          <w:lang w:eastAsia="ja-JP"/>
        </w:rPr>
        <w:t>Primary NSACF</w:t>
      </w:r>
      <w:r w:rsidR="006E39DC">
        <w:rPr>
          <w:lang w:eastAsia="ja-JP"/>
        </w:rPr>
        <w:t xml:space="preserve">: </w:t>
      </w:r>
    </w:p>
    <w:p w14:paraId="20DACA6D" w14:textId="4DA5BCFE" w:rsidR="006E39DC" w:rsidRDefault="006E39DC" w:rsidP="006E39DC">
      <w:pPr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 xml:space="preserve">support an </w:t>
      </w:r>
      <w:r w:rsidR="000144DA">
        <w:rPr>
          <w:lang w:eastAsia="ja-JP"/>
        </w:rPr>
        <w:t>new interface to get number of registered UEs/PDU sessions for a network slice in specific VPLMN or AMF/SMF</w:t>
      </w:r>
      <w:r>
        <w:rPr>
          <w:lang w:eastAsia="ja-JP"/>
        </w:rPr>
        <w:t>.</w:t>
      </w:r>
    </w:p>
    <w:p w14:paraId="6A5036EF" w14:textId="05C31BAF" w:rsidR="000144DA" w:rsidRDefault="002F4201" w:rsidP="002F4201">
      <w:pPr>
        <w:ind w:left="360"/>
        <w:rPr>
          <w:lang w:eastAsia="ja-JP"/>
        </w:rPr>
      </w:pPr>
      <w:r>
        <w:rPr>
          <w:lang w:eastAsia="ja-JP"/>
        </w:rPr>
        <w:t xml:space="preserve">NOTE: </w:t>
      </w:r>
      <w:r w:rsidR="00CE5180">
        <w:rPr>
          <w:lang w:eastAsia="ja-JP"/>
        </w:rPr>
        <w:t>how does the Primary NSACF validate the numbers from (distributed) NSACF with numbers from UDM</w:t>
      </w:r>
      <w:r>
        <w:rPr>
          <w:lang w:eastAsia="ja-JP"/>
        </w:rPr>
        <w:t>, and handle the abnormal scenario</w:t>
      </w:r>
      <w:r w:rsidR="00CE5180">
        <w:rPr>
          <w:lang w:eastAsia="ja-JP"/>
        </w:rPr>
        <w:t xml:space="preserve"> </w:t>
      </w:r>
      <w:r>
        <w:rPr>
          <w:lang w:eastAsia="ja-JP"/>
        </w:rPr>
        <w:t>are</w:t>
      </w:r>
      <w:r w:rsidR="00CE5180">
        <w:rPr>
          <w:lang w:eastAsia="ja-JP"/>
        </w:rPr>
        <w:t xml:space="preserve"> implementation </w:t>
      </w:r>
      <w:proofErr w:type="spellStart"/>
      <w:r w:rsidR="00CE5180">
        <w:rPr>
          <w:lang w:eastAsia="ja-JP"/>
        </w:rPr>
        <w:t>dependant</w:t>
      </w:r>
      <w:proofErr w:type="spellEnd"/>
      <w:r w:rsidR="00CE5180">
        <w:rPr>
          <w:lang w:eastAsia="ja-JP"/>
        </w:rPr>
        <w:t>.</w:t>
      </w:r>
    </w:p>
    <w:p w14:paraId="04947365" w14:textId="38B56B20" w:rsidR="006E39DC" w:rsidRDefault="000144DA" w:rsidP="006E39DC">
      <w:pPr>
        <w:rPr>
          <w:lang w:eastAsia="ja-JP"/>
        </w:rPr>
      </w:pPr>
      <w:r>
        <w:rPr>
          <w:lang w:eastAsia="ja-JP"/>
        </w:rPr>
        <w:t>UDM</w:t>
      </w:r>
      <w:r w:rsidR="006E39DC">
        <w:rPr>
          <w:lang w:eastAsia="ja-JP"/>
        </w:rPr>
        <w:t xml:space="preserve">: </w:t>
      </w:r>
    </w:p>
    <w:p w14:paraId="141E8FA9" w14:textId="2E59FF59" w:rsidR="006E39DC" w:rsidRDefault="000144DA" w:rsidP="006E39DC">
      <w:pPr>
        <w:numPr>
          <w:ilvl w:val="0"/>
          <w:numId w:val="27"/>
        </w:numPr>
        <w:rPr>
          <w:lang w:eastAsia="ja-JP"/>
        </w:rPr>
      </w:pPr>
      <w:r>
        <w:rPr>
          <w:lang w:eastAsia="ja-JP"/>
        </w:rPr>
        <w:t>support an new service to report number of registered UEs/PDU sessions for a network slice in specific VPLMN or AMF/SMF</w:t>
      </w:r>
      <w:r w:rsidR="006E39DC">
        <w:rPr>
          <w:lang w:eastAsia="ja-JP"/>
        </w:rPr>
        <w:t>.</w:t>
      </w:r>
    </w:p>
    <w:p w14:paraId="7379F17A" w14:textId="77777777" w:rsidR="006E39DC" w:rsidRDefault="006E39DC" w:rsidP="006E39DC">
      <w:pPr>
        <w:rPr>
          <w:lang w:eastAsia="ja-JP"/>
        </w:rPr>
      </w:pP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: None</w:t>
      </w:r>
    </w:p>
    <w:p w14:paraId="2831C02B" w14:textId="77777777" w:rsidR="006E39DC" w:rsidRDefault="006E39DC" w:rsidP="006E39DC">
      <w:pPr>
        <w:rPr>
          <w:lang w:eastAsia="zh-CN"/>
        </w:rPr>
      </w:pPr>
      <w:r>
        <w:rPr>
          <w:lang w:eastAsia="ja-JP"/>
        </w:rPr>
        <w:t>UE: None</w:t>
      </w:r>
    </w:p>
    <w:p w14:paraId="06DE9DC0" w14:textId="77777777" w:rsidR="00FC6F10" w:rsidRPr="009B18C2" w:rsidRDefault="00FC6F10" w:rsidP="007C19F5"/>
    <w:p w14:paraId="39EAAE17" w14:textId="445A0AF3" w:rsidR="00335A35" w:rsidRPr="009B18C2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9B18C2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0AC8" w14:textId="77777777" w:rsidR="002423A9" w:rsidRDefault="002423A9">
      <w:r>
        <w:separator/>
      </w:r>
    </w:p>
  </w:endnote>
  <w:endnote w:type="continuationSeparator" w:id="0">
    <w:p w14:paraId="6D88A7C4" w14:textId="77777777" w:rsidR="002423A9" w:rsidRDefault="0024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95825" w14:textId="77777777" w:rsidR="002423A9" w:rsidRDefault="002423A9">
      <w:r>
        <w:separator/>
      </w:r>
    </w:p>
  </w:footnote>
  <w:footnote w:type="continuationSeparator" w:id="0">
    <w:p w14:paraId="3B077CAE" w14:textId="77777777" w:rsidR="002423A9" w:rsidRDefault="00242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18"/>
  </w:num>
  <w:num w:numId="24">
    <w:abstractNumId w:val="21"/>
  </w:num>
  <w:num w:numId="25">
    <w:abstractNumId w:val="14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44DA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23A9"/>
    <w:rsid w:val="00244C9A"/>
    <w:rsid w:val="00247216"/>
    <w:rsid w:val="002513B0"/>
    <w:rsid w:val="00264413"/>
    <w:rsid w:val="002745C2"/>
    <w:rsid w:val="00294F56"/>
    <w:rsid w:val="002A1857"/>
    <w:rsid w:val="002A73F3"/>
    <w:rsid w:val="002C7F38"/>
    <w:rsid w:val="002E345D"/>
    <w:rsid w:val="002E61CA"/>
    <w:rsid w:val="002F4201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179D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340A"/>
    <w:rsid w:val="006E19A6"/>
    <w:rsid w:val="006E39DC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3E8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653E"/>
    <w:rsid w:val="0095773C"/>
    <w:rsid w:val="00966D47"/>
    <w:rsid w:val="009706EA"/>
    <w:rsid w:val="00971EF5"/>
    <w:rsid w:val="00987B0C"/>
    <w:rsid w:val="009A4D0C"/>
    <w:rsid w:val="009A6070"/>
    <w:rsid w:val="009B18C2"/>
    <w:rsid w:val="009B4044"/>
    <w:rsid w:val="009B5189"/>
    <w:rsid w:val="009B7580"/>
    <w:rsid w:val="009C0DED"/>
    <w:rsid w:val="009D00CC"/>
    <w:rsid w:val="009D6FAF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246F3"/>
    <w:rsid w:val="00C4712D"/>
    <w:rsid w:val="00C4749C"/>
    <w:rsid w:val="00C5163D"/>
    <w:rsid w:val="00C7215B"/>
    <w:rsid w:val="00C80B9B"/>
    <w:rsid w:val="00C918F6"/>
    <w:rsid w:val="00C94F55"/>
    <w:rsid w:val="00C96BB5"/>
    <w:rsid w:val="00CA7D62"/>
    <w:rsid w:val="00CB07A8"/>
    <w:rsid w:val="00CB7975"/>
    <w:rsid w:val="00CE5180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348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</cp:lastModifiedBy>
  <cp:revision>22</cp:revision>
  <cp:lastPrinted>1899-12-31T16:00:00Z</cp:lastPrinted>
  <dcterms:created xsi:type="dcterms:W3CDTF">2022-09-29T12:16:00Z</dcterms:created>
  <dcterms:modified xsi:type="dcterms:W3CDTF">2023-02-13T10:59:00Z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